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bookmarkStart w:id="0" w:name="_Toc0"/>
      <w:r>
        <w:t>รายชื่อผู้เข้าร่วม ประชุมสัมมนา หัวข้อ Concepts and Strategies for Driving Educational Quality at Programme and Institutional Levels towards Global Excellence วันที่ 30 ต.ค. 2568</w:t>
      </w:r>
      <w:bookmarkEnd w:id="0"/>
    </w:p>
    <w:tbl>
      <w:tblGrid>
        <w:gridCol w:w="1000" w:type="dxa"/>
        <w:gridCol w:w="4000" w:type="dxa"/>
        <w:gridCol w:w="4000" w:type="dxa"/>
      </w:tblGrid>
      <w:tblPr>
        <w:tblW w:w="0" w:type="auto"/>
        <w:tblLayout w:type="autofit"/>
        <w:tblCellMar>
          <w:top w:w="50" w:type="dxa"/>
          <w:left w:w="50" w:type="dxa"/>
          <w:right w:w="50" w:type="dxa"/>
          <w:bottom w:w="50" w:type="dxa"/>
        </w:tblCellMar>
        <w:tblBorders>
          <w:top w:val="single" w:sz="6" w:color="000000"/>
          <w:left w:val="single" w:sz="6" w:color="000000"/>
          <w:right w:val="single" w:sz="6" w:color="000000"/>
          <w:bottom w:val="single" w:sz="6" w:color="000000"/>
          <w:insideH w:val="single" w:sz="6" w:color="000000"/>
          <w:insideV w:val="single" w:sz="6" w:color="000000"/>
        </w:tblBorders>
      </w:tblPr>
      <w:tr>
        <w:trPr/>
        <w:tc>
          <w:tcPr>
            <w:tcW w:w="1000" w:type="dxa"/>
            <w:noWrap/>
          </w:tcPr>
          <w:p>
            <w:pPr/>
            <w:r>
              <w:rPr>
                <w:b w:val="1"/>
                <w:bCs w:val="1"/>
              </w:rPr>
              <w:t xml:space="preserve">ลำดับ</w:t>
            </w:r>
          </w:p>
        </w:tc>
        <w:tc>
          <w:tcPr>
            <w:tcW w:w="4000" w:type="dxa"/>
            <w:noWrap/>
          </w:tcPr>
          <w:p>
            <w:pPr/>
            <w:r>
              <w:rPr>
                <w:b w:val="1"/>
                <w:bCs w:val="1"/>
              </w:rPr>
              <w:t xml:space="preserve">ชื่อ - สกุล</w:t>
            </w:r>
          </w:p>
        </w:tc>
        <w:tc>
          <w:tcPr>
            <w:tcW w:w="4000" w:type="dxa"/>
            <w:noWrap/>
          </w:tcPr>
          <w:p>
            <w:pPr/>
            <w:r>
              <w:rPr>
                <w:b w:val="1"/>
                <w:bCs w:val="1"/>
              </w:rPr>
              <w:t xml:space="preserve">สำนักวิชา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ผศ.ดร.กมลทิพย์ คล้ายบ้านใหม่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ศิลปศาสตร์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อาจารย์กรรณิการ์   ศรีสมทรง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พยาบาลศาสตร์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ผศ.ดร.คณิตสรณ์ สุริยะไพบูลย์วัฒนา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สารสนเทศศาสตร์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4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รศ.ดร.จรัญ บุญกาญจน์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วิศวกรรมศาสตร์และเทคโนโลยี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5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รศ.ดร.จิรา คงปราณ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สาธารณสุขศาสตร์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6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 ดร.ชนกมลย์  คงยก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ศึกษาศาสตร์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7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ผศ.ดร.ชลพิสุทธิ์  ตันตาปกุล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วิทยาศาสตร์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8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ผศ.ดร.ชิดชนก มยูรภักดิ์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พยาบาลศาสตร์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9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อาจารย์ทัศณีย์ ทัศระเบียบ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ศิลปศาสตร์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10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ผศ.ดร.ธันวา   บินล่าเต๊ะ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เภสัชศาสตร์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11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รศ.ดร.นัยนา หนูนิล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พยาบาลศาสตร์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12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 ดร.นาวี   จรูญโชคอนันต์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วิทยาศาสตร์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13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รศ.นเรศร์   เกษะประกร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นิติศาสตร์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14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ผศ.ปฤษดาพร   ผลประสาร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พยาบาลศาสตร์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15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ผศ.ดร.พัชรี อิ่มศรี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ศิลปศาสตร์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16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ผศ.ดร.พัฒน์ธิดา ทองขาว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สาธารณสุขศาสตร์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17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ผศ.พิกุลทิพย์  ขุนเศรษฐ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พยาบาลศาสตร์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18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ผศ.ดร.ภาวเรศ  ฟูน้อย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ศิลปศาสตร์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19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อาจารย์ภูสิต ห่อเพชร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วิทยาศาสตร์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20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รศ.ดร.มนเทียร เสร็จกิจ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วิศวกรรมศาสตร์และเทคโนโลยี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21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รศ.ดร.มานิตย์ นุ้ยนุ่น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สหเวชศาสตร์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22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ผศ.ดร.มูฮัมหมัด ยาสซิน มูฮัมหมัด ออท อาบา ชาอา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ศิลปศาสตร์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23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ผศ.ดร.รัชฎาภรณ์ จันทสุวรรณ์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พยาบาลศาสตร์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24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ผศ.ดร.วรรัตน์ หวานจิตต์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ศิลปศาสตร์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25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อาจารย์ศักดิ์สิทธิ์  สามทิศ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พยาบาลศาสตร์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26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ผศ.ดร.ศิริลักษณ์  วีรสกุล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สาธารณสุขศาสตร์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27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ผศ.สร้อยเพชร  เนตรอนงค์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แพทยศาสตร์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28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รศ.ดร.สายฝน เอกวรางกูร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พยาบาลศาสตร์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29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 ดร.สุดา ใจห้าว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พยาบาลศาสตร์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30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ผศ.ดร.สุธัญญา ด้วงอินทร์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สารสนเทศศาสตร์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31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ผศ.ดร.สุภาภรณ์ ยิ้มเที่ยง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สาธารณสุขศาสตร์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32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อาจารย์สุภาภรณ์   ใสแป้น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พยาบาลศาสตร์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33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รศ.ดร.สุรินทร์   ไหมศรีกรด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18. สำนักผู้บริหาร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34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ผศ.สุวิมล   นราองอาจ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ศึกษาศาสตร์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35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รศ.ดร.อภิรักษ์ พยัคฆา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วิทยาศาสตร์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36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อาจารย์อริษา   เศษเพ็ง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แพทยศาสตร์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37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ผศ.ดร.อรเพ็ญ สุขะวัลลิ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พยาบาลศาสตร์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38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ผศ.ดร.อุทัย   คูหาพงศ์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วิทยาศาสตร์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39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ผศ.ไอซา   อะพรีดายานี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ศิลปศาสตร์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2026-10-13T12:50:10+00:00</dcterms:created>
  <dcterms:modified xsi:type="dcterms:W3CDTF">2026-10-13T12:50:10+00:00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