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ประชุมชี้แจงแนวทางการจัดทำหลักสูตรแบบทวิภาค และOutcome Based Education (OBE) วันที่ 22 พ.ค.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รศ.ดร.ชลธิชา  รมยะสมิต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อาจารย์ธัชกฤช   มาตยะขันธ์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ผศ.พาฝัน นิลสวัสดิ์  ดูฮาเมลน์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อาจารย์วสุชน  รักษ์ประชาไท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นางสาวสุพรรษา   แก้วใจจง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ผศ.ดร.สุวิจักขณ์   ชัยสิทธิ์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ผศ.ดร.เขมมารี   รักษ์ชูชีพ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รศ.ดร.ทพ.ไอริน  ศิริสุนทร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