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เครื่องมือและเกณฑ์การให้คะแนนแบบ scoring rubric วันที่ 23 มี.ค.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