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Virtual consultation hours เกี่ยวกับการจัดทำ course site ครั้งที่ 2 วันที่ 16 ก.ย.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ผศ.พญ.ดวงกมล ศิริอาชวะวัฒน์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