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701"/>
        </w:tabs>
        <w:jc w:val="center"/>
        <w:rPr>
          <w:rFonts w:ascii="TH Sarabun PSK" w:cs="TH Sarabun PSK" w:eastAsia="TH Sarabun PSK" w:hAnsi="TH Sarabun PSK"/>
          <w:b w:val="0"/>
          <w:bCs w:val="0"/>
          <w:color w:val="000000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color w:val="000000"/>
          <w:vertAlign w:val="baseline"/>
          <w:rtl w:val="0"/>
        </w:rPr>
        <w:t xml:space="preserve">องค์ประกอบของคณะกรรมการจัดทำและพัฒนาหลักสูตรใหม่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5167313</wp:posOffset>
                </wp:positionH>
                <wp:positionV relativeFrom="paragraph">
                  <wp:posOffset>-604836</wp:posOffset>
                </wp:positionV>
                <wp:extent cx="1109980" cy="34036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65535" y="307769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เอกสารแนบ 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5167313</wp:posOffset>
                </wp:positionH>
                <wp:positionV relativeFrom="paragraph">
                  <wp:posOffset>-604836</wp:posOffset>
                </wp:positionV>
                <wp:extent cx="1109980" cy="340360"/>
                <wp:effectExtent b="0" l="0" r="0" t="0"/>
                <wp:wrapSquare wrapText="bothSides" distB="45720" distT="4572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9980" cy="3403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tabs>
          <w:tab w:val="left" w:leader="none" w:pos="709"/>
          <w:tab w:val="left" w:leader="none" w:pos="1701"/>
        </w:tabs>
        <w:ind w:left="567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</w:tabs>
        <w:spacing w:after="0" w:before="0" w:line="240" w:lineRule="auto"/>
        <w:ind w:left="567" w:right="0" w:hanging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ที่ปรึกษา  (ถ้ามี)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6804"/>
        </w:tabs>
        <w:spacing w:after="0" w:before="0" w:line="240" w:lineRule="auto"/>
        <w:ind w:left="567" w:right="0" w:hanging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ผู้ทรงคุณวุฒิภายในสำนักวิชา</w:t>
        <w:tab/>
        <w:t xml:space="preserve">ประธานกรรมการ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6804"/>
        </w:tabs>
        <w:spacing w:after="0" w:before="0" w:line="240" w:lineRule="auto"/>
        <w:ind w:left="567" w:right="0" w:hanging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ผู้ทรงคุณวุฒิภายนอกมหาวิทยาลัย (อย่างน้อย 2 คน)</w:t>
        <w:tab/>
        <w:t xml:space="preserve">กรรมการ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6804"/>
        </w:tabs>
        <w:spacing w:after="0" w:before="0" w:line="240" w:lineRule="auto"/>
        <w:ind w:left="567" w:right="0" w:hanging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ผู้ใช้บัณฑิตจากสถานประกอบการ  (อย่างน้อย 1  คน)</w:t>
        <w:tab/>
        <w:t xml:space="preserve">กรรมการ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6804"/>
        </w:tabs>
        <w:spacing w:after="0" w:before="0" w:line="240" w:lineRule="auto"/>
        <w:ind w:left="567" w:right="0" w:hanging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อาจารย์ผู้รับผิดชอบหลักสูตร (อย่างน้อย 2 คน)</w:t>
        <w:tab/>
        <w:t xml:space="preserve">กรรมการ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6804"/>
        </w:tabs>
        <w:spacing w:after="0" w:before="0" w:line="240" w:lineRule="auto"/>
        <w:ind w:left="567" w:right="0" w:hanging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ผู้แทนองค์กรวิชาชีพ (ถ้ามี) (อย่างน้อย 1 คน)</w:t>
        <w:tab/>
        <w:t xml:space="preserve">กรรมการ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6804"/>
        </w:tabs>
        <w:spacing w:after="0" w:before="0" w:line="240" w:lineRule="auto"/>
        <w:ind w:left="567" w:right="-329" w:hanging="397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อาจารย์ในสำนักวิชา</w:t>
        <w:tab/>
        <w:t xml:space="preserve">กรรมการและเลขานุการ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6804"/>
        </w:tabs>
        <w:spacing w:after="0" w:before="0" w:line="240" w:lineRule="auto"/>
        <w:ind w:left="567" w:right="0" w:hanging="36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เจ้าหน้าที่บริหารงานทั่วไป</w:t>
        <w:tab/>
        <w:t xml:space="preserve">ผู้ช่วยเลขานุการ</w:t>
      </w:r>
    </w:p>
    <w:p w:rsidR="00000000" w:rsidDel="00000000" w:rsidP="00000000" w:rsidRDefault="00000000" w:rsidRPr="00000000" w14:paraId="0000000B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1440" w:firstLine="0"/>
        <w:rPr>
          <w:rFonts w:ascii="TH Sarabun PSK" w:cs="TH Sarabun PSK" w:eastAsia="TH Sarabun PSK" w:hAnsi="TH Sarabun PSK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1440" w:top="1440" w:left="1440" w:right="1440" w:header="709" w:footer="30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FreesiaUPC"/>
  <w:font w:name="Georgia"/>
  <w:font w:name="TH Sarabun PSK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H Sarabun PSK" w:cs="TH Sarabun PSK" w:eastAsia="TH Sarabun PSK" w:hAnsi="TH Sarabun PSK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FreesiaUPC" w:cs="FreesiaUPC" w:eastAsia="FreesiaUPC" w:hAnsi="FreesiaUPC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815" w:hanging="360"/>
      </w:pPr>
      <w:rPr>
        <w:sz w:val="32"/>
        <w:szCs w:val="32"/>
        <w:vertAlign w:val="baseline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TH Sarabun PSK" w:cs="TH Sarabun PSK" w:eastAsia="TH Sarabun PSK" w:hAnsi="TH Sarabun PSK"/>
        <w:sz w:val="32"/>
        <w:szCs w:val="32"/>
        <w:vertAlign w:val="baseline"/>
      </w:rPr>
    </w:lvl>
    <w:lvl w:ilvl="2">
      <w:start w:val="1"/>
      <w:numFmt w:val="lowerRoman"/>
      <w:lvlText w:val="%3."/>
      <w:lvlJc w:val="right"/>
      <w:pPr>
        <w:ind w:left="325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7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9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1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3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5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75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FreesiaUPC" w:cs="FreesiaUPC" w:eastAsia="FreesiaUPC" w:hAnsi="FreesiaUPC"/>
        <w:sz w:val="32"/>
        <w:szCs w:val="3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