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526415" cy="66929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6692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แบบเสนอโครงการส่งเสริมการพัฒนาตามยุทธศาสตร์มหาวิทยาลัยวลัยลักษณ์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ประจำปีงบประมาณ พ.ศ. 2567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ความสอดคล้องเชื่อมโยงกับแผนยุทธศาสตร์ 20 ปี มวล.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52"/>
        </w:tabs>
        <w:spacing w:after="0" w:before="0" w:line="240" w:lineRule="auto"/>
        <w:ind w:left="0" w:right="0" w:firstLine="284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 2" w:cs="Wingdings 2" w:eastAsia="Wingdings 2" w:hAnsi="Wingdings 2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🟇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ประเด็นยุทธศาสตร์ที่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3. การปฏิรูปการเรียนการสอนโดยใช้รูปแบบและวิทยาการสมัยใหม่เพื่อมุ่งสู่ความเป็นสากล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 2" w:cs="Wingdings 2" w:eastAsia="Wingdings 2" w:hAnsi="Wingdings 2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🟇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เป้าประสงค์เชิงยุทธศาสตร์ที่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1. หลักสูตร การเรียนการสอนผ่านเกณฑ์มาตรฐานระดับชาติและระดับสากล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 2" w:cs="Wingdings 2" w:eastAsia="Wingdings 2" w:hAnsi="Wingdings 2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🟇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ตัวชี้วัดยุทธศาสตร์ ค่าเป้าหมาย และกลยุทธ์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1"/>
          <w:iCs w:val="1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46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62"/>
        <w:gridCol w:w="1676"/>
        <w:gridCol w:w="4930"/>
        <w:tblGridChange w:id="0">
          <w:tblGrid>
            <w:gridCol w:w="2862"/>
            <w:gridCol w:w="1676"/>
            <w:gridCol w:w="4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ตัวชี้วัดยุทธศาสตร์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ค่าเป้าหมาย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กลยุทธ์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ร้อยละของหลักสูตรที่ผ่านการประกันคุณภาพการศึกษาภายในหรือเทียบเท่าระดับดี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&gt; หรือ = ร้อยละ 90 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ปฏิรูปการจัดการศึกษามุ่งเน้นคุณภาพบัณฑิต โดยปรับปรุงหลักสูตรให้สอดคล้องกับการเปลี่ยนแปลงของโลกโดยเฉพาะหลักสูตรที่ส่งเสริมนวัตกรรมและความต้องการของสังคม รวมถึงกำหนดเกณฑ์มาตรฐานการศึกษาทุกสาขาวิชาให้เป็นไปตามเกณฑ์มาตรฐานระดับชาติและระดับสากล ทั้งระดับปริญญาตรีและระดับบัณฑิตศึกษา (เสนอปรับโดยยุบรวมกลยุทธ์ที่ 1 ในประเด็นยุทธศาสตร์ที่ 3 เข้ากับกลยุทธ์ที่ 1 ในประเด็นยุทธศาสตร์ที่ 4)                  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ร้อยละของผลการดำเนินงานตามตัวบ่งชี้การดำเนินงานตามกรอบมาตรฐานคุณวุฒิ ระดับอุดมศึกษา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ร้อยละ 100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จำนวนหลักสูตรที่ปรับปรุง หรือเปิดใหม่ตามความต้องการของสังคม หรือตอบสนองการปฏิวัติอุตสาหกรรมยุคที่ 4 หรือตรงกับ requirement ระบบมาตรฐานนานาชาติ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&gt; หรือ = 40 หลักสูตร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ส่งเสริมและปรับปรุงหลักสูตรให้มีลักษณะเป็นสหวิทยาการ-Dual degree, International program, English program / Bilingual, ความเป็นสากลและความเป็นผู้ประกอบการ (เสนอเพิ่ม)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53"/>
        <w:gridCol w:w="7645"/>
        <w:tblGridChange w:id="0">
          <w:tblGrid>
            <w:gridCol w:w="1853"/>
            <w:gridCol w:w="764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 ชื่อโครงการ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ศึกษาความเป็นไปได้ในการเปิดหลักสูตรและจัดทำและพัฒนาหลักสูตร...................................(หลักสูตรใหม่ ปีการศึกษา 25.....) สำนักวิชา/วิทยาลัย...............................................................................มหาวิทยาลัยวลัยลักษณ์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ผู้รับผิดชอบ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1)  ผู้ทรงคุณวุฒิภายในสำนักวิชา</w:t>
              <w:tab/>
              <w:tab/>
              <w:t xml:space="preserve">ประธานคณะทำงาน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2)  คณาจารย์ในสำนักวิชา (3- 5 คน)</w:t>
              <w:tab/>
              <w:tab/>
              <w:t xml:space="preserve">คณะทำงาน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3)  อาจารย์ในสำนักวิชา</w:t>
              <w:tab/>
              <w:tab/>
              <w:tab/>
              <w:t xml:space="preserve">คณะทำงานและเลขานุการ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4)  เจ้าหน้าที่บริหารงานทั่วไป</w:t>
              <w:tab/>
              <w:tab/>
              <w:t xml:space="preserve">ผู้ช่วยเลขานุการ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ความสำคัญของโครงการ/หลักการและเหตุผล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 วัตถุประสงค์ของโครงการ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เพื่อวิเคราะห์จุดแข็ง จุดอ่อน โอกาสในการเปิดหลักสูตรใหม่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เพื่อวิเคราะห์แนวโน้มของหลักสูตร.............. การเรียนการสอน ตามความคิดเห็นของผู้เชี่ยวชาญ อาจารย์ผู้สอน ผู้บริหารหลักสูตร และวิเคราะห์คุณลักษณะบัณฑิตตามความต้องการของตลาดแรงงานจากผู้ใช้บัณฑิต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เพื่อจัดทำเล่มรายละเอียดหลักสูตร (มคอ.2)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 ผลที่คาดว่าจะได้รับ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รายงานศึกษาความเป็นไปได้ในการเปิดหลักสูตร…………................  จำนวน 1 เล่ม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รายละเอียดหลักสูตร (มคอ.2) หลักสูตร ..................  จำนวน 1 เล่ม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ผลผลิต/ผลลัพธ์/ตัวชี้วัดความสำเร็จและค่าเป้าหมายของโครงการ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-46" w:hanging="1152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ตัวชี้วัดการบรรลุวัตถุประสงค์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-46" w:hanging="1152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เชิงปริมาณ:   1.รายงานการศึกษาความเป็นไปได้ในการเปิดหลักสูตร……………….. จำนวน 1 เล่ม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-46" w:hanging="1152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2.รายละเอียดหลักสูตร (มคอ.2) หลักสูตร................. จำนวน 1 เล่ม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8" w:right="0" w:hanging="1152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เชิงคุณภาพ:  ความถูกต้องสมบูรณ์ของรายงานศึกษาความเป็นไปได้ในการเปิดหลักสูตรใหม่และ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8" w:right="0" w:hanging="1152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รายละเอียดหลักสูตร (มคอ.2)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0" w:hanging="1152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เชิงเวลา:      ใช้เวลาในการศึกษาความเป็นไปได้ในการเปิดหลักสูตรใหม่ และหลักสูตรใหม่ตามที่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0" w:hanging="1152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กำหนด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0" w:hanging="1152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เชิงต้นทุน:    ใช้งบประมาณในวงเงินที่ได้รับอนุมัติ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กิจกรรมที่สำคัญของโครงการ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ศึกษาข้อมูลประกอบรายงานการศึกษาความเป็นไปได้ในการเปิดหลักสูตรใหม่ โดยมีประเด็นสำคัญ ดังนี้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1)  ความต้องการของตลาดแรงงาน กลุ่มเป้าหมายของหลักสูตร และจำนวนบัณฑิตที่ผลิต สถาบันการศึกษาอื่นๆ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2)  ความพร้อมและศักยภาพของสำนักวิชา/วิทยาลัยในการจัดการเรียนการสอน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3)  ความพร้อมและคุณสมบัติของอาจารย์ผู้รับผิดชอบหลักสูตร และอาจารย์ประจำหลักสูตร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4)  ค่าใช้จ่ายในส่วนของงบดำเนินการ งบลงทุน และต้นทุนต่อหัวของนักศึกษาในหลักสูตร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5)  ข้อมูลอื่น ๆ ที่สนับสนุนความพร้อมของสำนักวิชา/วิทยาลัย (ถ้ามี)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 ระยะเวลาดำเนินการ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1260" w:right="0" w:hanging="693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1260" w:right="0" w:hanging="693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ช่วงระยะเวลาที่ดำเนินกิจกรรม ตั้งแต่ 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กิจกรรมศึกษาความเป็นไปได้ในการเปิดหลักสูตรใหม่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7311.0" w:type="dxa"/>
              <w:jc w:val="left"/>
              <w:tblInd w:w="108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3192"/>
              <w:gridCol w:w="2389"/>
              <w:gridCol w:w="1730"/>
              <w:tblGridChange w:id="0">
                <w:tblGrid>
                  <w:gridCol w:w="3192"/>
                  <w:gridCol w:w="2389"/>
                  <w:gridCol w:w="1730"/>
                </w:tblGrid>
              </w:tblGridChange>
            </w:tblGrid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กิจกรรม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ระยะเวลาดำเนินการ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ผู้รับผิดชอบ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1. เสนออนุมัติโครงการ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2. ศึกษาข้อมูล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3. เก็บข้อมูล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4. วิเคราะห์ข้อมูล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5. สรุปและเขียนรายงานการศึกษาความเป็นไปได้ในการเปิดหลักสูตรใหม่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1260" w:right="0" w:hanging="693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กิจกรรมจัดทำและพัฒนาหลักสูตร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736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3823"/>
              <w:gridCol w:w="1842"/>
              <w:gridCol w:w="1701"/>
              <w:tblGridChange w:id="0">
                <w:tblGrid>
                  <w:gridCol w:w="3823"/>
                  <w:gridCol w:w="1842"/>
                  <w:gridCol w:w="1701"/>
                </w:tblGrid>
              </w:tblGridChange>
            </w:tblGrid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กิจกรรม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ระยะเวลาดำเนินการ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ผู้รับผิดชอบ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-156" w:hanging="228"/>
                    <w:jc w:val="left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แต่งตั้งคณะกรรมการจัดทำและพัฒนาหลักสูตร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90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C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0" w:hanging="228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จัดทำรายละเอียดเล่มหลักสูตร (มคอ.2) และ รายละเอียดรายวิชา (มคอ.3)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F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0" w:hanging="228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วิพากษ์หลักสูตรปรับปรุง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6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6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2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0" w:hanging="228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ปรับแก้มคอ.2 และ มคอ.3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5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0" w:hanging="228"/>
                    <w:jc w:val="left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นำเสนอเล่มหลักสูตร มคอ.2 เข้าที่ประชุมวิชาการของมหาวิทยาลัย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งบประมาณของโครงการ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การศึกษาความเป็นไปได้และจัดทำและพัฒนาหลักสูตรควรจัดทำเป็นโครงการเพื่อเสนออนุมัติในคราวเดียวกัน โดยมีงบประมาณสนับสนุนหลักสูตรละไม่เกิน 50,000 บาท ทั้งนี้กรณีหลักสูตรที่มีองค์กรวิชาชีพกำกับและมีความจำเป็นต้องใช้งบประมาณเกินกว่า 50,000 บาท สามารถขอนุมัติเพิ่มเติมได้เป็นกรณีพิเศษ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การศึกษาความเป็นไปได้ในการเปิดหลักสูตรใหม่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1)  ค่าจัดส่งแบบสอบถามสำหรับผู้ใช้บัณฑิต/บัณฑิต/ผู้เชี่ยวชาญ (ชุดละไม่เกิน 20 บาท)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</w:t>
              <w:tab/>
              <w:t xml:space="preserve">2)  ค่าใช้จ่ายการจัดประชุม โดยให้เป็นไปตามประกาศ/หลักเกณฑ์ที่มหาวิทยาลัยกำหนด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  <w:tab/>
              <w:t xml:space="preserve">3)  ค่าตอบแทนผู้เชี่ยวชาญ (ไม่เกิน 5 คน  คนละไม่เกิน 2,000 บาท)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  <w:tab/>
              <w:t xml:space="preserve">4)  ค่าเดินทาง/ที่พักในการไปเก็บรวบรวมข้อมูล โดยเบิกจ่ายตามจริง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  <w:tab/>
              <w:t xml:space="preserve">5)  ของที่ระลึกสำหรับผู้ใช้บัณฑิต โดยเบิกจ่ายตามจริง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การจัดทำและพัฒนาหลักสูตร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4" w:right="0" w:hanging="283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1)  ค่าใช้จ่ายการจัดประชุม โดยให้เป็นไปตามประกาศ/หลักเกณฑ์ที่มหาวิทยาลัยกำหนด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4" w:right="0" w:hanging="283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2)  ค่าตอบแทนผู้ทรงคุณวุฒิ/ผู้ใช้บัณฑิต/ผู้แทนองค์กรวิชาชีพ/ศิษย์เก่า จ่ายเฉพาะบุคคลภายนอก โดยให้เป็นไปตามประกาศมหาวิทยาลัยวลัยลักษณ์ เรื่อง เงินสมนาคุณคณะกรรมการจัดทำและพัฒนาหลักสูตร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4" w:right="0" w:hanging="283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3)  ค่าเดินทางและที่พักของผู้ทรงคุณวุฒิ/ผู้ใช้บัณฑิต/ผู้แทนองค์กรวิชาชีพ/ศิษย์เก่า โดยเบิกจ่ายตามจริง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ความเสี่ยงของโครงการ และแนวทางลดความเสี่ยง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ความเสี่ยงของโครงการ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โครงการฯ ดำเนินการไม่แล้วเสร็จตามแบบที่กำหนด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2. .............................................................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แนวทางลดความเสี่ยง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การติดตามการดำเนินงานโครงการฯ เป็นระยะ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2. .............................................................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 ผู้บริหารระดับรองอธิการบดีที่กำกับโครงการ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รองอธิการบดีที่กำกับสำนักวิชา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 หน่วยงานที่รับผิดชอบ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สำนักวิชา/วิทยาลัย.........................................................................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 หน่วยงานสนับสนุน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ศูนย์ความเป็นเลิศการเรียนการสอน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37.0" w:type="dxa"/>
        <w:jc w:val="center"/>
        <w:tblLayout w:type="fixed"/>
        <w:tblLook w:val="0000"/>
      </w:tblPr>
      <w:tblGrid>
        <w:gridCol w:w="4167"/>
        <w:gridCol w:w="647"/>
        <w:gridCol w:w="4123"/>
        <w:tblGridChange w:id="0">
          <w:tblGrid>
            <w:gridCol w:w="4167"/>
            <w:gridCol w:w="647"/>
            <w:gridCol w:w="412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ผู้เสนอโครงการ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ลงชื่อ..................................................................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(……………………………..…………………)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ตำแหน่ง......................................................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ผู้เห็นชอบโครงการ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ลงชื่อ..................................................................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 (</w:t>
            </w:r>
            <w:hyperlink r:id="rId7">
              <w:r w:rsidDel="00000000" w:rsidR="00000000" w:rsidRPr="00000000">
                <w:rPr>
                  <w:rFonts w:ascii="TH Sarabun PSK" w:cs="TH Sarabun PSK" w:eastAsia="TH Sarabun PSK" w:hAnsi="TH Sarabun PSK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30"/>
                  <w:szCs w:val="30"/>
                  <w:u w:val="none"/>
                  <w:shd w:fill="auto" w:val="clear"/>
                  <w:vertAlign w:val="baseline"/>
                  <w:rtl w:val="0"/>
                </w:rPr>
                <w:t xml:space="preserve">........................................................</w:t>
              </w:r>
            </w:hyperlink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คณบดี.................................................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ผู้อนุมัติโครงการ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⬜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อนุมัติ         </w:t>
            </w:r>
            <w:r w:rsidDel="00000000" w:rsidR="00000000" w:rsidRPr="00000000">
              <w:rPr>
                <w:rFonts w:ascii="Wingdings 2" w:cs="Wingdings 2" w:eastAsia="Wingdings 2" w:hAnsi="Wingdings 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⬜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ไม่อนุมัติ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ลงชื่อ..................................................................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(...................................................................)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รองอธิการบดีที่กำกับสำนักวิชา</w:t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135" w:top="405" w:left="1440" w:right="1440" w:header="442" w:footer="34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H Sarabun PSK"/>
  <w:font w:name="Wingdings 2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center"/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expert.wu.ac.th/html/source/DESAboutPersonallist_.php?PERSONID=5700000064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